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17" w:rsidRP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2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14617" w:rsidRPr="00E14617" w:rsidRDefault="00E14617" w:rsidP="00E14617">
      <w:pPr>
        <w:spacing w:after="0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Pr="00E14617" w:rsidRDefault="00E14617" w:rsidP="008B59AF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14617" w:rsidRPr="00E14617" w:rsidRDefault="00FD1CEC" w:rsidP="008B59AF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E14617"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4617"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</w:t>
      </w:r>
      <w:proofErr w:type="gramEnd"/>
    </w:p>
    <w:p w:rsidR="00E14617" w:rsidRPr="00E14617" w:rsidRDefault="00E14617" w:rsidP="008B59AF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муниципального образования </w:t>
      </w:r>
    </w:p>
    <w:p w:rsidR="00E14617" w:rsidRPr="00E14617" w:rsidRDefault="00E14617" w:rsidP="008B59AF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E14617" w:rsidRPr="00E14617" w:rsidRDefault="00E14617" w:rsidP="008B59AF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E14617" w:rsidRDefault="00E14617" w:rsidP="008B59AF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21297" w:rsidRPr="0002129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21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.06.2025 г.  № </w:t>
      </w:r>
      <w:r w:rsidR="00021297" w:rsidRPr="0002129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21297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</w:p>
    <w:p w:rsidR="00E14617" w:rsidRDefault="00E14617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E14617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01BD6" w:rsidRDefault="00E14617" w:rsidP="0080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отделе </w:t>
      </w:r>
      <w:r w:rsidR="00DA3A67" w:rsidRPr="00DA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расходов </w:t>
      </w:r>
      <w:r w:rsidR="00801BD6" w:rsidRPr="00801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социальной сферы </w:t>
      </w:r>
    </w:p>
    <w:p w:rsidR="00E14617" w:rsidRDefault="00E14617" w:rsidP="00801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Контрольно-счетной палаты </w:t>
      </w:r>
      <w:proofErr w:type="gramStart"/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Туапсинский муниципальный округ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E14617" w:rsidRDefault="00E14617" w:rsidP="00657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4617" w:rsidRDefault="00E14617" w:rsidP="00657A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E14617" w:rsidRDefault="00E14617" w:rsidP="00E1461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контроля </w:t>
      </w:r>
      <w:r w:rsidR="00DA3A67" w:rsidRP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 w:rsidR="00801BD6" w:rsidRP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социальной сферы </w:t>
      </w:r>
      <w:r w:rsidRPr="00E146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муниципального образования Туапсинский муниципальный округ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Отдел) является структурным подразделением Контрольно-счетной палаты муниципального образования Туапсинский муниципальный округ Краснодарского края (далее – Палата).</w:t>
      </w: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В своей деятельности Отдел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и иными правовыми актами Краснодарского края, Уставом Туапсинского муниципального округа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F48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правовыми актами органов местного самоуправления Туапсинского муниципального округа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F48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регламентом Палаты, настоящим Положением.</w:t>
      </w:r>
    </w:p>
    <w:p w:rsidR="00E14617" w:rsidRDefault="00E14617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Отдел непосредственно подчинен председателю Палаты, а в его отсутствие аудитору Палаты.</w:t>
      </w: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Структура, штатная численность сотрудников отдела устанавливается в соответствии со штатным расписанием Палаты.</w:t>
      </w: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Квалификационные требования к уровню профессионального образования, стажу муниципальной службы или стажу работы по специальности направлению подготовки, необходимым для замещения должностей муниципальной службы в Отделе, устанавливаются 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инструкцией</w:t>
      </w:r>
      <w:r w:rsidRPr="008B5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9AF" w:rsidRDefault="008B59AF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657A7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Задачи.</w:t>
      </w:r>
    </w:p>
    <w:p w:rsidR="00657A70" w:rsidRDefault="00657A70" w:rsidP="00657A70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A70" w:rsidRDefault="00657A70" w:rsidP="00657A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поставленных целей Отдел выполняет следующие задачи: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экспертно-аналитических 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расходов</w:t>
      </w:r>
      <w:r w:rsid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образования, культуры, молодежной политики, физической культуры и спорта и отдельных мер 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в области </w:t>
      </w:r>
      <w:r w:rsid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сферы</w:t>
      </w:r>
      <w:r w:rsid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 исключением расходов на капитальные вложения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реализации материалов экспертно-аналитических </w:t>
      </w:r>
      <w:r w:rsidR="0074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расходам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DA3A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 финансирования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7A70" w:rsidRP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учета результатов экспертно-аналитических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реализации, а также подготовка отчетности.</w:t>
      </w:r>
    </w:p>
    <w:p w:rsidR="00657A70" w:rsidRDefault="00657A70" w:rsidP="00657A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сведений о проведенных экспертно-аналитических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контрольно-ревизионных 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мероприятиях, результатах работы Отдела, подготовка информации о результатах исполнения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муниципального округа </w:t>
      </w:r>
      <w:r w:rsid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Местный бюджет) </w:t>
      </w:r>
      <w:r w:rsid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капитальных вложений</w:t>
      </w:r>
      <w:r w:rsidRPr="0065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656" w:rsidRPr="00630656" w:rsidRDefault="00630656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r w:rsid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обеспечение деятельности Палаты</w:t>
      </w:r>
      <w:r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656" w:rsidRPr="00630656" w:rsidRDefault="00630656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информационного обмена с органами исполнительной власти.</w:t>
      </w:r>
    </w:p>
    <w:p w:rsidR="00657A70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30656" w:rsidRPr="00630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 и обработка документированной информации в установленной сфере деятельности, подготовка сведений о результатах работы Отдела.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трудового законодательства и законодательства о прохождении муниципальной службы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профилактике коррупционных правонарушений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ведение документационного обеспечения, </w:t>
      </w:r>
      <w:proofErr w:type="gramStart"/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служебных документов в Палате.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</w:t>
      </w:r>
      <w:proofErr w:type="gramStart"/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рассмотрением обращений граждан.</w:t>
      </w:r>
    </w:p>
    <w:p w:rsidR="003B7FBC" w:rsidRP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единых принципов организации хранения, комплектования, учёта и использования архивных документов Палаты.</w:t>
      </w:r>
    </w:p>
    <w:p w:rsidR="003B7FBC" w:rsidRDefault="003B7FBC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B7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сведений и отчётности по результатам деятельности Отдела.</w:t>
      </w:r>
    </w:p>
    <w:p w:rsidR="00801BD6" w:rsidRDefault="00801BD6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ведение документационного обеспечения, </w:t>
      </w:r>
      <w:proofErr w:type="gramStart"/>
      <w:r w:rsidRP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служебных документов в Палате.</w:t>
      </w:r>
    </w:p>
    <w:p w:rsidR="00801BD6" w:rsidRPr="00801BD6" w:rsidRDefault="00801BD6" w:rsidP="00801BD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</w:t>
      </w:r>
      <w:proofErr w:type="gramStart"/>
      <w:r w:rsidRP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рассмотрением обращений граждан.</w:t>
      </w:r>
    </w:p>
    <w:p w:rsidR="00801BD6" w:rsidRDefault="00801BD6" w:rsidP="00801BD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01B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единых принципов организации хранения, комплектования, учёта и использования архивных документов Палаты.</w:t>
      </w:r>
    </w:p>
    <w:p w:rsidR="00101F1F" w:rsidRDefault="00101F1F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7CB" w:rsidRDefault="00F977CB" w:rsidP="003B7FB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FBC" w:rsidRDefault="003B7FBC" w:rsidP="003B7FB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Функции отдела</w:t>
      </w:r>
    </w:p>
    <w:p w:rsidR="003B7FBC" w:rsidRDefault="003B7FBC" w:rsidP="003B7F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области организации и проведения экспертно-аналитических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Местного бюджета и решений о внесении изменений в него;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отчёта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проектов нормативных правовых актов, регулирующих бюджетные правоотношения, а также обусловливающих публичные нормативные обязательства и обязательства по иным выплатам физическим лицам из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муниципальных программ;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</w:t>
      </w: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из иных источников, предусмотренных законодательством Российской Федерации;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проектов муниципальных программ;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подготовка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экспертно-аналитических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— в соответствии с общими требованиями, установленными федеральным законом;</w:t>
      </w:r>
      <w:proofErr w:type="gramEnd"/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предложений по устранению выявленных отклонений в бюджетном процессе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Туапсинском муниципальном округе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совершенствованию.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области принятия мер по реализации материалов экспертно-аналитических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документально оформленных предложений по реализации материалов экспертно-аналитических мероприятий, предложений о применении мер бюджетного принуждения к нарушителям бюджетного законодательства, подготовка проектов представлений и предписаний, а также осуществление контроля над ходом их выполнения, устранением выявленных нарушений и недостатков;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над полнотой и своевременностью поступления средств, предъявленных к возмещению в доход Местного бюджета по результатам проведённых экспертно-аналитических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области ведения учета результатов экспертно-аналитических мероприятий и их реализации, а также подготовки отчетности: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накопление, систематизация и обработка документированной информации по итогам проведения экспертно-аналитических и контрольных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proofErr w:type="spell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аналитических материалов и отчётности по вопросам экспертно-аналитических мероприятий, а также их реализации.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председателю Палаты по результатам мероприятий, проводимых работниками Отдела и (или) с их участием.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области подготовки сведений о проведённых экспертно-аналитических мероприятиях и информаций о результатах исполнения Местного бюджета по расходам: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информации о результатах проведенных экспертно-аналитических мероприятиях, представление её </w:t>
      </w: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proofErr w:type="gramEnd"/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муниципальный округ Краснодарского края (далее – Совет)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информации о ходе исполнения Местного бюджета.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поручению председателя Палаты участие в проведении контрольных мероприятий.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Подготовка по поручению председателя Палаты ответов и заключений на запросы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EF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F48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Участие в пределах полномочий в мероприятиях, направленных на противодействие коррупции.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организации и проведения контрольных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ходе исполнения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осуществление </w:t>
      </w: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законностью, результативностью (эффективностью и экономностью) использования средств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F48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эффективности, направленный на определение экономности и результативности использования средств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отчёта об исполнении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проверка соблюдения условий получателями субсидий, кредитов, гарантий за счет средств Местного бюджета в порядке </w:t>
      </w: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подготовка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контрольных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- в соответствии с общими требованиями, установленными федеральным законом.</w:t>
      </w:r>
      <w:proofErr w:type="gramEnd"/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принятия мер по реализации материалов контрольных мероприятий: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материалов контрольных мероприятий, внесение документально оформленных предложений по их реализации и внесение предложений о применении мер бюджетного принуждения к нарушителям бюджетного законодательства, подготовка проектов представлений и предписаний, а также осуществление контроля над ходом их выполнения, устранением выявленных нарушений и недостатков;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полнотой и своевременностью поступления средств, предъявленных к возмещению в доход Местного бюджета по результатам проведённых контрольных мероприятий;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протоколов об административных правонарушениях, если такое право предусмотрено законодательством Российской Федерации.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ведения учета результатов контрольных мероприятий и их реализации, а также подготовки отчетности: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сбор, накопление, систематизация и обработка документированной информации в установленной сфере деятельности;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proofErr w:type="spellStart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аналитических материалов и сводной отчётности о результатах контрольных мероприятий и их реализации;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информации председателю Палаты по результатам мероприятий, проводимых работниками Отдела и с его участием.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подготовки сведений о проведенных контрольных мероприятиях и участие в подготовке информации о результатах исполнения Местного бюджета: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подготовка сведений о проведенных контрольных мероприятиях и представление их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главе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2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CE1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proofErr w:type="gramStart"/>
      <w:r w:rsidR="0062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подготовке информации о ходе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бюджета, и представление такой информации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2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CE1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proofErr w:type="gramStart"/>
      <w:r w:rsidR="0062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председателя Палаты участие в проведении экспертно-аналитических мероприятий, в подготовке заключений по проекту Местного бюджета и годовому отчёту о его исполнении,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по поручению председателя Палаты ответов и заключений на запросы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764" w:rsidRP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пределах полномочий в мероприятиях, направленных на противодействие коррупции.</w:t>
      </w:r>
    </w:p>
    <w:p w:rsidR="008A0764" w:rsidRDefault="008A0764" w:rsidP="008A076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748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 участием других отделов Палаты и должностных лиц проектов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8A0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ведения Палаты и предложений по совершенствованию бюджетного законодательства, а также нормативно – правовых актов, направленных на повышение эффективности использования средств Местного бюджета.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3.16. В области реализации действующего законодательства и нормотворческой</w:t>
      </w:r>
      <w:r>
        <w:t xml:space="preserve"> </w:t>
      </w:r>
      <w:r w:rsidRPr="00A748CB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проверяет на соответствие действующему законодательству представляемые на подпись председателю Палаты проекты </w:t>
      </w:r>
      <w:r w:rsidR="00FD1CEC">
        <w:rPr>
          <w:rFonts w:ascii="Times New Roman" w:hAnsi="Times New Roman" w:cs="Times New Roman"/>
          <w:sz w:val="28"/>
          <w:szCs w:val="28"/>
        </w:rPr>
        <w:t xml:space="preserve">приказов, </w:t>
      </w:r>
      <w:r w:rsidRPr="00A748CB">
        <w:rPr>
          <w:rFonts w:ascii="Times New Roman" w:hAnsi="Times New Roman" w:cs="Times New Roman"/>
          <w:sz w:val="28"/>
          <w:szCs w:val="28"/>
        </w:rPr>
        <w:t>распоряжений, соглашений (договоров, контрактов);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подготавливает предложения о принятии, изменении, дополнении или отмене правовых актов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 поручению председателя Палаты осуществляет подготовку проектов решений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A748CB">
        <w:rPr>
          <w:rFonts w:ascii="Times New Roman" w:hAnsi="Times New Roman" w:cs="Times New Roman"/>
          <w:sz w:val="28"/>
          <w:szCs w:val="28"/>
        </w:rPr>
        <w:t xml:space="preserve"> по вопросам деятельности Палаты с участием других отделов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 поручению председателя Палаты с участием других отделов Палаты рассматривает и подготавливает замечания и предложения на проекты решений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A748CB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 поручению председателя Палаты принимает участие в контрольных и экспертно-аналитических мероприятиях, осуществляет их правовое сопровождение путём консультирования, подбора нормативной правовой базы, разъяснений положений нормативных правовых актов бюджетного и иного законодательства по обращениям структурных подразделений и должностных лиц Палаты;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осуществляет учёт материалов контрольных мероприятий, переданных в правоохранительные органы, обобщение информации по процессуальным </w:t>
      </w:r>
      <w:r w:rsidRPr="00A748CB">
        <w:rPr>
          <w:rFonts w:ascii="Times New Roman" w:hAnsi="Times New Roman" w:cs="Times New Roman"/>
          <w:sz w:val="28"/>
          <w:szCs w:val="28"/>
        </w:rPr>
        <w:lastRenderedPageBreak/>
        <w:t>решениям, принятым правоохранительными органами по переданным материалам контрольных мероприятий;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участвует в подготовке проектов заключений по результатам анализа проектов муниципальных правовых актов, муниципальных целевых программ, договоров и соглашений и иных документов, затрагивающих вопросы исполнения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48CB">
        <w:rPr>
          <w:rFonts w:ascii="Times New Roman" w:hAnsi="Times New Roman" w:cs="Times New Roman"/>
          <w:sz w:val="28"/>
          <w:szCs w:val="28"/>
        </w:rPr>
        <w:t>естного бюджета;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8CB">
        <w:rPr>
          <w:rFonts w:ascii="Times New Roman" w:hAnsi="Times New Roman" w:cs="Times New Roman"/>
          <w:sz w:val="28"/>
          <w:szCs w:val="28"/>
        </w:rPr>
        <w:t xml:space="preserve">участвует в разработке и подготовке стандартов внешнего муниципального финансового контроля (с учетом международных стандартов в области государственного контроля, аудита и финансовой отчётности) для проведения контрольных и экспертно-аналитических мероприятий в отношении органов местного самоуправления и муниципальных органов, муниципальных учреждений и муниципальных унитарных предприятий, а также в отношении иных организаций - </w:t>
      </w:r>
      <w:r w:rsidR="00B4761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748CB">
        <w:rPr>
          <w:rFonts w:ascii="Times New Roman" w:hAnsi="Times New Roman" w:cs="Times New Roman"/>
          <w:sz w:val="28"/>
          <w:szCs w:val="28"/>
        </w:rPr>
        <w:t>в соответствии с общими требованиями, установленными федеральным законом;</w:t>
      </w:r>
      <w:proofErr w:type="gramEnd"/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подготавливает проекты заключений и ответов с участием других отделов на запросы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623CE1">
        <w:rPr>
          <w:rFonts w:ascii="Times New Roman" w:hAnsi="Times New Roman" w:cs="Times New Roman"/>
          <w:sz w:val="28"/>
          <w:szCs w:val="28"/>
        </w:rPr>
        <w:t xml:space="preserve"> </w:t>
      </w:r>
      <w:r w:rsidR="00623CE1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Pr="00A748CB">
        <w:rPr>
          <w:rFonts w:ascii="Times New Roman" w:hAnsi="Times New Roman" w:cs="Times New Roman"/>
          <w:sz w:val="28"/>
          <w:szCs w:val="28"/>
        </w:rPr>
        <w:t>;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>по поручению председателя Палаты, обращениям начальников отделов принимает участие в подготовке содержащих правовые вопросы проектов писем по деятельности Палаты, заключений (разъяснений) на запросы органов исполнительной власти, организаций, граждан.</w:t>
      </w:r>
    </w:p>
    <w:p w:rsidR="00A748CB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Pr="00A748CB">
        <w:rPr>
          <w:rFonts w:ascii="Times New Roman" w:hAnsi="Times New Roman" w:cs="Times New Roman"/>
          <w:sz w:val="28"/>
          <w:szCs w:val="28"/>
        </w:rPr>
        <w:t>В области защиты прав и интересов Палаты:</w:t>
      </w:r>
    </w:p>
    <w:p w:rsidR="001A5615" w:rsidRPr="00A748CB" w:rsidRDefault="00A748CB" w:rsidP="00A74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8CB">
        <w:rPr>
          <w:rFonts w:ascii="Times New Roman" w:hAnsi="Times New Roman" w:cs="Times New Roman"/>
          <w:sz w:val="28"/>
          <w:szCs w:val="28"/>
        </w:rPr>
        <w:t>самостоятельно и совместно с другими отделами и должностными лицами Палаты представляет и защищает права, имущественные и иные интересы Палаты в судах и других органах при рассмотрении споров по искам и заявлениям, предъявленным к Палате, а также по искам и заявлениям Палаты, предъявленным в защиту её прав и интересов, а также участвует в подготовке необхо</w:t>
      </w:r>
      <w:r w:rsidR="00623CE1">
        <w:rPr>
          <w:rFonts w:ascii="Times New Roman" w:hAnsi="Times New Roman" w:cs="Times New Roman"/>
          <w:sz w:val="28"/>
          <w:szCs w:val="28"/>
        </w:rPr>
        <w:t>димых процессуальных документов.</w:t>
      </w:r>
      <w:proofErr w:type="gramEnd"/>
    </w:p>
    <w:p w:rsidR="00404923" w:rsidRDefault="00A748CB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8CB">
        <w:rPr>
          <w:rFonts w:ascii="Times New Roman" w:hAnsi="Times New Roman" w:cs="Times New Roman"/>
          <w:sz w:val="28"/>
          <w:szCs w:val="28"/>
        </w:rPr>
        <w:t xml:space="preserve">3.18. </w:t>
      </w:r>
      <w:r w:rsidR="00801BD6" w:rsidRPr="00801BD6">
        <w:rPr>
          <w:rFonts w:ascii="Times New Roman" w:hAnsi="Times New Roman" w:cs="Times New Roman"/>
          <w:sz w:val="28"/>
          <w:szCs w:val="28"/>
        </w:rPr>
        <w:t>В области материально-технического обеспечения</w:t>
      </w:r>
      <w:r w:rsidR="00404923" w:rsidRPr="00404923">
        <w:rPr>
          <w:rFonts w:ascii="Times New Roman" w:hAnsi="Times New Roman" w:cs="Times New Roman"/>
          <w:sz w:val="28"/>
          <w:szCs w:val="28"/>
        </w:rPr>
        <w:t>:</w:t>
      </w:r>
    </w:p>
    <w:p w:rsidR="00801BD6" w:rsidRDefault="00801BD6" w:rsidP="004049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BD6">
        <w:rPr>
          <w:rFonts w:ascii="Times New Roman" w:hAnsi="Times New Roman" w:cs="Times New Roman"/>
          <w:sz w:val="28"/>
          <w:szCs w:val="28"/>
        </w:rPr>
        <w:t>обеспечение составления и исполнения сметы расходов Палаты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1BD6" w:rsidRPr="00801BD6" w:rsidRDefault="00801BD6" w:rsidP="00801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BD6">
        <w:rPr>
          <w:rFonts w:ascii="Times New Roman" w:hAnsi="Times New Roman" w:cs="Times New Roman"/>
          <w:sz w:val="28"/>
          <w:szCs w:val="28"/>
        </w:rPr>
        <w:t>осуществление закупок товаров, работ, услуг для нужд Палаты;</w:t>
      </w:r>
    </w:p>
    <w:p w:rsidR="00801BD6" w:rsidRDefault="00801BD6" w:rsidP="00801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BD6">
        <w:rPr>
          <w:rFonts w:ascii="Times New Roman" w:hAnsi="Times New Roman" w:cs="Times New Roman"/>
          <w:sz w:val="28"/>
          <w:szCs w:val="28"/>
        </w:rPr>
        <w:t>осуществление предварительного контроля над соответствием заключаемых договоров объёмам ассигнований, предусмотренных сметой расходов</w:t>
      </w:r>
      <w:r w:rsidR="001A5615">
        <w:rPr>
          <w:rFonts w:ascii="Times New Roman" w:hAnsi="Times New Roman" w:cs="Times New Roman"/>
          <w:sz w:val="28"/>
          <w:szCs w:val="28"/>
        </w:rPr>
        <w:t>;</w:t>
      </w:r>
    </w:p>
    <w:p w:rsidR="001A5615" w:rsidRPr="001A5615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</w:t>
      </w:r>
      <w:r w:rsidRPr="001A5615">
        <w:rPr>
          <w:rFonts w:ascii="Times New Roman" w:hAnsi="Times New Roman" w:cs="Times New Roman"/>
          <w:sz w:val="28"/>
          <w:szCs w:val="28"/>
        </w:rPr>
        <w:t>В области документационного обеспечения:</w:t>
      </w:r>
    </w:p>
    <w:p w:rsidR="001A5615" w:rsidRPr="001A5615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615">
        <w:rPr>
          <w:rFonts w:ascii="Times New Roman" w:hAnsi="Times New Roman" w:cs="Times New Roman"/>
          <w:sz w:val="28"/>
          <w:szCs w:val="28"/>
        </w:rPr>
        <w:t>организация ведения документооборота, контроль над исполнением служебных документов в соответствии с установленным порядком;</w:t>
      </w:r>
    </w:p>
    <w:p w:rsidR="001A5615" w:rsidRPr="001A5615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615">
        <w:rPr>
          <w:rFonts w:ascii="Times New Roman" w:hAnsi="Times New Roman" w:cs="Times New Roman"/>
          <w:sz w:val="28"/>
          <w:szCs w:val="28"/>
        </w:rPr>
        <w:t>организация хранения и учёт законченных делопроизводством документов Палаты;</w:t>
      </w:r>
    </w:p>
    <w:p w:rsidR="001A5615" w:rsidRPr="00404923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615">
        <w:rPr>
          <w:rFonts w:ascii="Times New Roman" w:hAnsi="Times New Roman" w:cs="Times New Roman"/>
          <w:sz w:val="28"/>
          <w:szCs w:val="28"/>
        </w:rPr>
        <w:t>размножение служебных документов.</w:t>
      </w:r>
    </w:p>
    <w:p w:rsidR="001A5615" w:rsidRPr="001A5615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404923" w:rsidRPr="00404923">
        <w:rPr>
          <w:rFonts w:ascii="Times New Roman" w:hAnsi="Times New Roman" w:cs="Times New Roman"/>
          <w:sz w:val="28"/>
          <w:szCs w:val="28"/>
        </w:rPr>
        <w:t>.</w:t>
      </w:r>
      <w:r w:rsidRPr="001A5615">
        <w:t xml:space="preserve"> </w:t>
      </w:r>
      <w:r w:rsidRPr="001A5615">
        <w:rPr>
          <w:rFonts w:ascii="Times New Roman" w:hAnsi="Times New Roman" w:cs="Times New Roman"/>
          <w:sz w:val="28"/>
          <w:szCs w:val="28"/>
        </w:rPr>
        <w:t>В области архивного обеспечения:</w:t>
      </w:r>
    </w:p>
    <w:p w:rsidR="001A5615" w:rsidRPr="001A5615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615">
        <w:rPr>
          <w:rFonts w:ascii="Times New Roman" w:hAnsi="Times New Roman" w:cs="Times New Roman"/>
          <w:sz w:val="28"/>
          <w:szCs w:val="28"/>
        </w:rPr>
        <w:t>реализация единых принципов организации хранения, комплектования, учёта и использования архивных документов Палаты;</w:t>
      </w:r>
    </w:p>
    <w:p w:rsidR="001A5615" w:rsidRPr="001A5615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615">
        <w:rPr>
          <w:rFonts w:ascii="Times New Roman" w:hAnsi="Times New Roman" w:cs="Times New Roman"/>
          <w:sz w:val="28"/>
          <w:szCs w:val="28"/>
        </w:rPr>
        <w:lastRenderedPageBreak/>
        <w:t>организация комплектования и определение состава документов, в соответствии с номенклатурой Палаты, подлежащих приёму в архив, и организация их передачи на хранение;</w:t>
      </w:r>
    </w:p>
    <w:p w:rsidR="00101F1F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615">
        <w:rPr>
          <w:rFonts w:ascii="Times New Roman" w:hAnsi="Times New Roman" w:cs="Times New Roman"/>
          <w:sz w:val="28"/>
          <w:szCs w:val="28"/>
        </w:rPr>
        <w:t xml:space="preserve">взаимодействие с архивным отделом управления делами администрации </w:t>
      </w:r>
      <w:r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1A5615">
        <w:rPr>
          <w:rFonts w:ascii="Times New Roman" w:hAnsi="Times New Roman" w:cs="Times New Roman"/>
          <w:sz w:val="28"/>
          <w:szCs w:val="28"/>
        </w:rPr>
        <w:t>.</w:t>
      </w:r>
    </w:p>
    <w:p w:rsidR="001A5615" w:rsidRDefault="001A5615" w:rsidP="001A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F1F" w:rsidRDefault="00101F1F" w:rsidP="00101F1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</w:t>
      </w:r>
    </w:p>
    <w:p w:rsidR="00101F1F" w:rsidRDefault="00101F1F" w:rsidP="00101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F1F" w:rsidRPr="00687B22" w:rsidRDefault="00687B22" w:rsidP="00687B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101F1F" w:rsidRPr="00687B22">
        <w:rPr>
          <w:rFonts w:ascii="Times New Roman" w:hAnsi="Times New Roman" w:cs="Times New Roman"/>
          <w:sz w:val="28"/>
          <w:szCs w:val="28"/>
        </w:rPr>
        <w:t>Отдел для осуществления  своих основных задач имеет право:</w:t>
      </w:r>
    </w:p>
    <w:p w:rsidR="00101F1F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101F1F" w:rsidRPr="00687B22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 и документы от структурных подразделений Палаты</w:t>
      </w:r>
      <w:r w:rsidR="001E2FA0" w:rsidRPr="00687B22">
        <w:rPr>
          <w:rFonts w:ascii="Times New Roman" w:hAnsi="Times New Roman" w:cs="Times New Roman"/>
          <w:sz w:val="28"/>
          <w:szCs w:val="28"/>
        </w:rPr>
        <w:t>, органов местного самоуправления Туапсинского муниципального округа</w:t>
      </w:r>
      <w:r w:rsidR="00623CE1">
        <w:rPr>
          <w:rFonts w:ascii="Times New Roman" w:hAnsi="Times New Roman" w:cs="Times New Roman"/>
          <w:sz w:val="28"/>
          <w:szCs w:val="28"/>
        </w:rPr>
        <w:t xml:space="preserve"> </w:t>
      </w:r>
      <w:r w:rsidR="00623CE1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="001E2FA0" w:rsidRPr="00687B22">
        <w:rPr>
          <w:rFonts w:ascii="Times New Roman" w:hAnsi="Times New Roman" w:cs="Times New Roman"/>
          <w:sz w:val="28"/>
          <w:szCs w:val="28"/>
        </w:rPr>
        <w:t>, учреждений, организаций, предприятий по вопросам, отнесенным к компетенции Отдела.</w:t>
      </w:r>
    </w:p>
    <w:p w:rsidR="001E2FA0" w:rsidRPr="00687B22" w:rsidRDefault="00687B22" w:rsidP="0068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4.3.</w:t>
      </w:r>
      <w:r w:rsidR="001E2FA0" w:rsidRPr="00687B22">
        <w:rPr>
          <w:rFonts w:ascii="Times New Roman" w:hAnsi="Times New Roman" w:cs="Times New Roman"/>
          <w:sz w:val="28"/>
          <w:szCs w:val="28"/>
        </w:rPr>
        <w:t>Использовать в установленном порядке действующие системы и средства связи, в том числе специальные.</w:t>
      </w:r>
    </w:p>
    <w:p w:rsidR="001E2FA0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87B22">
        <w:rPr>
          <w:rFonts w:ascii="Times New Roman" w:hAnsi="Times New Roman" w:cs="Times New Roman"/>
          <w:sz w:val="28"/>
          <w:szCs w:val="28"/>
        </w:rPr>
        <w:t>Вести служебную переписку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687B22">
        <w:rPr>
          <w:rFonts w:ascii="Times New Roman" w:hAnsi="Times New Roman" w:cs="Times New Roman"/>
          <w:sz w:val="28"/>
          <w:szCs w:val="28"/>
        </w:rPr>
        <w:t>Давать разъяснения, рекомендации и указания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4.6. Проводить совещания и участвовать в совещаниях, проводимых по вопросам, входящим в компетенцию Отдела.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> О</w:t>
      </w:r>
      <w:r w:rsidRPr="00687B22">
        <w:rPr>
          <w:rFonts w:ascii="Times New Roman" w:hAnsi="Times New Roman" w:cs="Times New Roman"/>
          <w:sz w:val="28"/>
          <w:szCs w:val="28"/>
        </w:rPr>
        <w:t xml:space="preserve">существлять взаимодействие </w:t>
      </w:r>
      <w:r w:rsidR="00623CE1">
        <w:rPr>
          <w:rFonts w:ascii="Times New Roman" w:hAnsi="Times New Roman" w:cs="Times New Roman"/>
          <w:sz w:val="28"/>
          <w:szCs w:val="28"/>
        </w:rPr>
        <w:t>с</w:t>
      </w:r>
      <w:r w:rsidRPr="00687B22">
        <w:rPr>
          <w:rFonts w:ascii="Times New Roman" w:hAnsi="Times New Roman" w:cs="Times New Roman"/>
          <w:sz w:val="28"/>
          <w:szCs w:val="28"/>
        </w:rPr>
        <w:t xml:space="preserve"> муниципальными контрольно-счетными органами по вопросам финансового контроля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687B22">
        <w:rPr>
          <w:rFonts w:ascii="Times New Roman" w:hAnsi="Times New Roman" w:cs="Times New Roman"/>
          <w:sz w:val="28"/>
          <w:szCs w:val="28"/>
        </w:rPr>
        <w:t>ользоваться иными правами, предоставляемыми для решения вопросов, отнесенных к его 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FA0" w:rsidRPr="00687B22" w:rsidRDefault="001E2FA0" w:rsidP="00687B22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E2FA0" w:rsidRDefault="00687B22" w:rsidP="00687B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7B22">
        <w:rPr>
          <w:rFonts w:ascii="Times New Roman" w:hAnsi="Times New Roman" w:cs="Times New Roman"/>
          <w:sz w:val="28"/>
          <w:szCs w:val="28"/>
        </w:rPr>
        <w:t>Организация деятельности</w:t>
      </w:r>
    </w:p>
    <w:p w:rsidR="00AD4DD1" w:rsidRPr="00687B22" w:rsidRDefault="00AD4DD1" w:rsidP="00AD4DD1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687B22">
        <w:rPr>
          <w:rFonts w:ascii="Times New Roman" w:hAnsi="Times New Roman" w:cs="Times New Roman"/>
          <w:sz w:val="28"/>
          <w:szCs w:val="28"/>
        </w:rPr>
        <w:t xml:space="preserve">Общее руководство Отделом осуществляет начальник отдела. Начальник назначается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Pr="00687B22">
        <w:rPr>
          <w:rFonts w:ascii="Times New Roman" w:hAnsi="Times New Roman" w:cs="Times New Roman"/>
          <w:sz w:val="28"/>
          <w:szCs w:val="28"/>
        </w:rPr>
        <w:t>и освобождается от  должности распоряжением Палаты.</w:t>
      </w:r>
    </w:p>
    <w:p w:rsidR="00687B22" w:rsidRPr="00687B22" w:rsidRDefault="00687B22" w:rsidP="00687B2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 Инспекторы отдела назначаются на должность и освобождаются от должности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распор</w:t>
      </w:r>
      <w:bookmarkEnd w:id="0"/>
      <w:r>
        <w:rPr>
          <w:rFonts w:ascii="Times New Roman" w:hAnsi="Times New Roman" w:cs="Times New Roman"/>
          <w:sz w:val="28"/>
          <w:szCs w:val="28"/>
        </w:rPr>
        <w:t>яжением Палаты по согласованию с начальником отдела.</w:t>
      </w:r>
    </w:p>
    <w:p w:rsidR="001E2FA0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Сотрудники Отдела являются муниципальными служащими и осуществляют свою деятельность в соответствии с должностными инструкциями.</w:t>
      </w:r>
    </w:p>
    <w:p w:rsid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Информационное, правовое, документальное и материально-техническое обеспечение деятельности Отдела осуществляется в установленном порядке.</w:t>
      </w:r>
    </w:p>
    <w:p w:rsidR="001E2FA0" w:rsidRDefault="001E2FA0" w:rsidP="001E2FA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23CE1" w:rsidRDefault="00623CE1" w:rsidP="001E2FA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23CE1" w:rsidRDefault="00623CE1" w:rsidP="001E2FA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623CE1" w:rsidRDefault="00623CE1" w:rsidP="001E2FA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1E2FA0" w:rsidRDefault="00AD4DD1" w:rsidP="00AD4DD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Ответственность отдела</w:t>
      </w:r>
    </w:p>
    <w:p w:rsidR="00AD4DD1" w:rsidRDefault="00AD4DD1" w:rsidP="00AD4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B22" w:rsidRP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 </w:t>
      </w:r>
      <w:r w:rsidR="001E2FA0" w:rsidRPr="00AD4DD1">
        <w:rPr>
          <w:rFonts w:ascii="Times New Roman" w:hAnsi="Times New Roman" w:cs="Times New Roman"/>
          <w:sz w:val="28"/>
          <w:szCs w:val="28"/>
        </w:rPr>
        <w:t xml:space="preserve">Всю полноту ответственности за качество и своевременность выполнения возложенных настоящим Положением на отдел задач и функций несет начальник отдела. </w:t>
      </w:r>
    </w:p>
    <w:p w:rsidR="00687B22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D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 </w:t>
      </w:r>
      <w:r w:rsidRPr="00AD4DD1">
        <w:rPr>
          <w:rFonts w:ascii="Times New Roman" w:hAnsi="Times New Roman" w:cs="Times New Roman"/>
          <w:sz w:val="28"/>
          <w:szCs w:val="28"/>
        </w:rPr>
        <w:t xml:space="preserve">Сотрудники Отдела несут персональную ответственность за выполнение возложенных на них обязанностей, с учетом представленных им прав, в соответствии с </w:t>
      </w:r>
      <w:proofErr w:type="gramStart"/>
      <w:r w:rsidRPr="00AD4DD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D4DD1">
        <w:rPr>
          <w:rFonts w:ascii="Times New Roman" w:hAnsi="Times New Roman" w:cs="Times New Roman"/>
          <w:sz w:val="28"/>
          <w:szCs w:val="28"/>
        </w:rPr>
        <w:t xml:space="preserve"> стоящим Положением, трудовыми договорами и должностными инструкциями. </w:t>
      </w:r>
    </w:p>
    <w:p w:rsidR="00AD4DD1" w:rsidRDefault="00AD4DD1" w:rsidP="00AD4D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AD4DD1" w:rsidRDefault="00AD4DD1" w:rsidP="00AD4D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Переименование отдела, объединение осуществляется на основании распоряжения Палаты.</w:t>
      </w:r>
    </w:p>
    <w:p w:rsidR="00AD4DD1" w:rsidRDefault="00AD4DD1" w:rsidP="00AD4D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настоящее Положение осуществляется на основании </w:t>
      </w:r>
      <w:r w:rsidR="00D93631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Палаты.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E85" w:rsidRDefault="00965E85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D4DD1" w:rsidRDefault="00AD4DD1" w:rsidP="00AD4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муниципальный округ</w:t>
      </w:r>
    </w:p>
    <w:p w:rsidR="00AD4DD1" w:rsidRPr="00101F1F" w:rsidRDefault="00AD4DD1" w:rsidP="0037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А.В. Трегубова</w:t>
      </w:r>
    </w:p>
    <w:sectPr w:rsidR="00AD4DD1" w:rsidRPr="00101F1F" w:rsidSect="003759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F4" w:rsidRDefault="003759F4" w:rsidP="003759F4">
      <w:pPr>
        <w:spacing w:after="0" w:line="240" w:lineRule="auto"/>
      </w:pPr>
      <w:r>
        <w:separator/>
      </w:r>
    </w:p>
  </w:endnote>
  <w:endnote w:type="continuationSeparator" w:id="0">
    <w:p w:rsidR="003759F4" w:rsidRDefault="003759F4" w:rsidP="0037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F4" w:rsidRDefault="003759F4" w:rsidP="003759F4">
      <w:pPr>
        <w:spacing w:after="0" w:line="240" w:lineRule="auto"/>
      </w:pPr>
      <w:r>
        <w:separator/>
      </w:r>
    </w:p>
  </w:footnote>
  <w:footnote w:type="continuationSeparator" w:id="0">
    <w:p w:rsidR="003759F4" w:rsidRDefault="003759F4" w:rsidP="0037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737002"/>
      <w:docPartObj>
        <w:docPartGallery w:val="Page Numbers (Top of Page)"/>
        <w:docPartUnique/>
      </w:docPartObj>
    </w:sdtPr>
    <w:sdtEndPr/>
    <w:sdtContent>
      <w:p w:rsidR="003759F4" w:rsidRDefault="003759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631">
          <w:rPr>
            <w:noProof/>
          </w:rPr>
          <w:t>9</w:t>
        </w:r>
        <w:r>
          <w:fldChar w:fldCharType="end"/>
        </w:r>
      </w:p>
    </w:sdtContent>
  </w:sdt>
  <w:p w:rsidR="003759F4" w:rsidRDefault="003759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D07FD"/>
    <w:multiLevelType w:val="multilevel"/>
    <w:tmpl w:val="E9725F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4F"/>
    <w:rsid w:val="00021297"/>
    <w:rsid w:val="00101F1F"/>
    <w:rsid w:val="00143584"/>
    <w:rsid w:val="001A5615"/>
    <w:rsid w:val="001E2FA0"/>
    <w:rsid w:val="00210D2D"/>
    <w:rsid w:val="003759F4"/>
    <w:rsid w:val="003B7FBC"/>
    <w:rsid w:val="003E644F"/>
    <w:rsid w:val="00404923"/>
    <w:rsid w:val="005827AD"/>
    <w:rsid w:val="005A068A"/>
    <w:rsid w:val="00623CE1"/>
    <w:rsid w:val="00630656"/>
    <w:rsid w:val="00657A70"/>
    <w:rsid w:val="00687B22"/>
    <w:rsid w:val="006F3F0D"/>
    <w:rsid w:val="00745345"/>
    <w:rsid w:val="00801BD6"/>
    <w:rsid w:val="008529E0"/>
    <w:rsid w:val="008A0764"/>
    <w:rsid w:val="008B1683"/>
    <w:rsid w:val="008B59AF"/>
    <w:rsid w:val="008F728B"/>
    <w:rsid w:val="009121AD"/>
    <w:rsid w:val="00965E85"/>
    <w:rsid w:val="00A5025E"/>
    <w:rsid w:val="00A748CB"/>
    <w:rsid w:val="00AD4DD1"/>
    <w:rsid w:val="00B47617"/>
    <w:rsid w:val="00C25488"/>
    <w:rsid w:val="00D93631"/>
    <w:rsid w:val="00DA3A67"/>
    <w:rsid w:val="00E14617"/>
    <w:rsid w:val="00EF5F48"/>
    <w:rsid w:val="00F977CB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9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9F4"/>
  </w:style>
  <w:style w:type="paragraph" w:styleId="a8">
    <w:name w:val="footer"/>
    <w:basedOn w:val="a"/>
    <w:link w:val="a9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9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9F4"/>
  </w:style>
  <w:style w:type="paragraph" w:styleId="a8">
    <w:name w:val="footer"/>
    <w:basedOn w:val="a"/>
    <w:link w:val="a9"/>
    <w:uiPriority w:val="99"/>
    <w:unhideWhenUsed/>
    <w:rsid w:val="0037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2025-08-18T11:56:00Z</cp:lastPrinted>
  <dcterms:created xsi:type="dcterms:W3CDTF">2025-07-01T05:42:00Z</dcterms:created>
  <dcterms:modified xsi:type="dcterms:W3CDTF">2026-01-15T11:32:00Z</dcterms:modified>
</cp:coreProperties>
</file>